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выполнении </w:t>
      </w:r>
    </w:p>
    <w:p w:rsidR="006450C2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а</w:t>
      </w:r>
      <w:r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Pr="0077751F">
        <w:rPr>
          <w:rFonts w:ascii="Times New Roman" w:hAnsi="Times New Roman"/>
          <w:b/>
          <w:sz w:val="24"/>
          <w:szCs w:val="24"/>
        </w:rPr>
        <w:t xml:space="preserve"> по противодействию коррупции </w:t>
      </w:r>
    </w:p>
    <w:p w:rsidR="006450C2" w:rsidRPr="0077751F" w:rsidRDefault="006450C2" w:rsidP="00645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F452B2">
        <w:rPr>
          <w:rFonts w:ascii="Times New Roman" w:hAnsi="Times New Roman"/>
          <w:b/>
          <w:sz w:val="24"/>
          <w:szCs w:val="24"/>
        </w:rPr>
        <w:t xml:space="preserve">1 квартал </w:t>
      </w:r>
      <w:r w:rsidRPr="0077751F">
        <w:rPr>
          <w:rFonts w:ascii="Times New Roman" w:hAnsi="Times New Roman"/>
          <w:b/>
          <w:sz w:val="24"/>
          <w:szCs w:val="24"/>
        </w:rPr>
        <w:t>20</w:t>
      </w:r>
      <w:r w:rsidR="0036605B">
        <w:rPr>
          <w:rFonts w:ascii="Times New Roman" w:hAnsi="Times New Roman"/>
          <w:b/>
          <w:sz w:val="24"/>
          <w:szCs w:val="24"/>
        </w:rPr>
        <w:t>2</w:t>
      </w:r>
      <w:r w:rsidR="00F452B2">
        <w:rPr>
          <w:rFonts w:ascii="Times New Roman" w:hAnsi="Times New Roman"/>
          <w:b/>
          <w:sz w:val="24"/>
          <w:szCs w:val="24"/>
        </w:rPr>
        <w:t>2</w:t>
      </w:r>
      <w:r w:rsidRPr="0077751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6450C2" w:rsidRPr="00F93ED7" w:rsidRDefault="006450C2" w:rsidP="006450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409"/>
        <w:gridCol w:w="5843"/>
        <w:gridCol w:w="38"/>
      </w:tblGrid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6450C2" w:rsidRPr="00103A16" w:rsidTr="00E71103">
        <w:trPr>
          <w:gridAfter w:val="1"/>
          <w:wAfter w:w="38" w:type="dxa"/>
          <w:trHeight w:val="351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осуществляется финансово-хозяйственная деятельность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Красильников А.П.,                 </w:t>
            </w:r>
            <w:r w:rsidR="00023A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осуществляет взаимодействия со структурными подразделениями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занимающимися вопросами противодействия коррупции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CF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Случаев конфликтов интересов в 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CF48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F484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</w:p>
        </w:tc>
      </w:tr>
      <w:tr w:rsidR="006450C2" w:rsidRPr="00103A16" w:rsidTr="00E71103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07.11.2014г. 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E04485" w:rsidP="00E04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ознакомлены с Правилами этики и служебного поведения</w:t>
            </w:r>
          </w:p>
        </w:tc>
      </w:tr>
      <w:tr w:rsidR="006450C2" w:rsidRPr="00103A16" w:rsidTr="00E71103">
        <w:trPr>
          <w:gridAfter w:val="1"/>
          <w:wAfter w:w="38" w:type="dxa"/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МКУ «СЖКХ» Правил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Default="00F452B2" w:rsidP="00023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E420B2" w:rsidP="00E4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МКУ «СЖКХ» ознакомлены с Порядком уведомления представителя нанимателя (работодателя) 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2" w:rsidRDefault="00F452B2" w:rsidP="00F4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9A278C" w:rsidRDefault="006450C2" w:rsidP="00E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F452B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450C2">
              <w:rPr>
                <w:rFonts w:ascii="Times New Roman" w:hAnsi="Times New Roman"/>
                <w:sz w:val="24"/>
                <w:szCs w:val="24"/>
              </w:rPr>
              <w:t xml:space="preserve">роведена </w:t>
            </w:r>
            <w:r w:rsidR="006450C2"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 w:rsidR="006450C2">
              <w:rPr>
                <w:rFonts w:ascii="Times New Roman" w:hAnsi="Times New Roman"/>
                <w:sz w:val="24"/>
                <w:szCs w:val="24"/>
              </w:rPr>
              <w:t>ая</w:t>
            </w:r>
            <w:r w:rsidR="006450C2"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6450C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450C2"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 w:rsidR="006450C2"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="006450C2"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3D" w:rsidRDefault="00D4203D" w:rsidP="00D42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D4203D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450C2">
              <w:rPr>
                <w:rFonts w:ascii="Times New Roman" w:hAnsi="Times New Roman"/>
                <w:sz w:val="24"/>
                <w:szCs w:val="24"/>
              </w:rPr>
              <w:t>роведена</w:t>
            </w:r>
            <w:r w:rsidR="006450C2"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 w:rsidR="006450C2">
              <w:rPr>
                <w:rFonts w:ascii="Times New Roman" w:hAnsi="Times New Roman"/>
                <w:sz w:val="24"/>
                <w:szCs w:val="24"/>
              </w:rPr>
              <w:t>ая</w:t>
            </w:r>
            <w:r w:rsidR="006450C2"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6450C2">
              <w:rPr>
                <w:rFonts w:ascii="Times New Roman" w:hAnsi="Times New Roman"/>
                <w:sz w:val="24"/>
                <w:szCs w:val="24"/>
              </w:rPr>
              <w:t>а</w:t>
            </w:r>
            <w:r w:rsidR="006450C2"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1C" w:rsidRDefault="000D091C" w:rsidP="000D0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0D091C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450C2">
              <w:rPr>
                <w:rFonts w:ascii="Times New Roman" w:hAnsi="Times New Roman"/>
                <w:sz w:val="24"/>
                <w:szCs w:val="24"/>
              </w:rPr>
              <w:t>роведена</w:t>
            </w:r>
            <w:r w:rsidR="006450C2"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 w:rsidR="006450C2">
              <w:rPr>
                <w:rFonts w:ascii="Times New Roman" w:hAnsi="Times New Roman"/>
                <w:sz w:val="24"/>
                <w:szCs w:val="24"/>
              </w:rPr>
              <w:t>ая</w:t>
            </w:r>
            <w:r w:rsidR="006450C2"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6450C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6450C2"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6450C2" w:rsidRPr="00103A16" w:rsidTr="00E71103">
        <w:trPr>
          <w:gridAfter w:val="1"/>
          <w:wAfter w:w="38" w:type="dxa"/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16" w:rsidRDefault="00542F16" w:rsidP="0054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разделе «Противодействие коррупции» План мероприятий МКУ «СЖКХ» по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Pr="00F74070" w:rsidRDefault="006450C2" w:rsidP="00E71103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1B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размещен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450C2" w:rsidRPr="00103A16" w:rsidTr="00E71103">
        <w:trPr>
          <w:gridAfter w:val="1"/>
          <w:wAfter w:w="38" w:type="dxa"/>
          <w:trHeight w:val="584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C3B43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Фурсова Е.В. </w:t>
            </w:r>
            <w:r w:rsidR="00023A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87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76AF0">
              <w:rPr>
                <w:rFonts w:ascii="Times New Roman" w:hAnsi="Times New Roman"/>
                <w:sz w:val="24"/>
                <w:szCs w:val="24"/>
              </w:rPr>
              <w:t xml:space="preserve">1 квартале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876AF0"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76AF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антикоррупционной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474966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Фурсова Е.В. </w:t>
            </w:r>
            <w:r w:rsidR="00023A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474966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Фурсова Е.В. </w:t>
            </w:r>
            <w:r w:rsidR="00023A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450C2" w:rsidRPr="00F93ED7" w:rsidRDefault="006450C2" w:rsidP="00E711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C44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44C41"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C44C41">
              <w:rPr>
                <w:rFonts w:ascii="Times New Roman" w:hAnsi="Times New Roman"/>
                <w:sz w:val="24"/>
                <w:szCs w:val="24"/>
              </w:rPr>
              <w:t>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46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44C41"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C44C41">
              <w:rPr>
                <w:rFonts w:ascii="Times New Roman" w:hAnsi="Times New Roman"/>
                <w:sz w:val="24"/>
                <w:szCs w:val="24"/>
              </w:rPr>
              <w:t>2</w:t>
            </w:r>
            <w:r w:rsidR="001369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656C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46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52952"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  <w:r w:rsidR="00136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252952">
              <w:rPr>
                <w:rFonts w:ascii="Times New Roman" w:hAnsi="Times New Roman"/>
                <w:sz w:val="24"/>
                <w:szCs w:val="24"/>
              </w:rPr>
              <w:t>2</w:t>
            </w:r>
            <w:r w:rsidR="001369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656C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коррупционных или иных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lastRenderedPageBreak/>
              <w:t>правонарушений</w:t>
            </w:r>
          </w:p>
        </w:tc>
      </w:tr>
      <w:tr w:rsidR="006450C2" w:rsidRPr="00103A16" w:rsidTr="00E71103">
        <w:trPr>
          <w:trHeight w:val="11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465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656C4"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  <w:r w:rsidR="001369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4656C4">
              <w:rPr>
                <w:rFonts w:ascii="Times New Roman" w:hAnsi="Times New Roman"/>
                <w:sz w:val="24"/>
                <w:szCs w:val="24"/>
              </w:rPr>
              <w:t>2</w:t>
            </w:r>
            <w:r w:rsidR="001369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656C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6450C2" w:rsidRPr="00103A16" w:rsidTr="00E71103">
        <w:trPr>
          <w:gridAfter w:val="1"/>
          <w:wAfter w:w="38" w:type="dxa"/>
          <w:trHeight w:val="267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6450C2" w:rsidRPr="000C5A3D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6450C2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стимулирование антикоррупционной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6450C2" w:rsidRPr="00F93ED7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C4" w:rsidRDefault="004656C4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003F74" w:rsidRDefault="006450C2" w:rsidP="00465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46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кв.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6605B">
              <w:rPr>
                <w:rFonts w:ascii="Times New Roman" w:hAnsi="Times New Roman"/>
                <w:sz w:val="24"/>
                <w:szCs w:val="24"/>
              </w:rPr>
              <w:t>2</w:t>
            </w:r>
            <w:r w:rsidR="004656C4">
              <w:rPr>
                <w:rFonts w:ascii="Times New Roman" w:hAnsi="Times New Roman"/>
                <w:sz w:val="24"/>
                <w:szCs w:val="24"/>
              </w:rPr>
              <w:t>2</w:t>
            </w:r>
            <w:r w:rsidR="001369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656C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AB3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 w:rsidR="00AB3625"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AB3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B3625"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AB3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 w:rsidR="00AB3625"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Default="006450C2" w:rsidP="00E71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8B576F" w:rsidRDefault="006450C2" w:rsidP="006718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МКУ «СЖКХ» разъясняет населению </w:t>
            </w:r>
            <w:proofErr w:type="spellStart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</w:t>
            </w:r>
            <w:r w:rsidR="006718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тарифного регулирования и энергетики </w:t>
            </w: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</w:tr>
      <w:tr w:rsidR="006450C2" w:rsidRPr="00103A16" w:rsidTr="00E71103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AB3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B3625"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51" w:rsidRDefault="00023A51" w:rsidP="000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6450C2" w:rsidRDefault="006450C2" w:rsidP="00E7110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DF3FFC" w:rsidRDefault="006450C2" w:rsidP="00E7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ежеквартально размещается на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</w:tr>
    </w:tbl>
    <w:p w:rsidR="006450C2" w:rsidRDefault="006450C2" w:rsidP="006450C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450C2" w:rsidRDefault="006450C2" w:rsidP="006450C2">
      <w:pPr>
        <w:rPr>
          <w:rFonts w:ascii="Times New Roman" w:hAnsi="Times New Roman" w:cs="Times New Roman"/>
          <w:sz w:val="28"/>
          <w:szCs w:val="28"/>
        </w:rPr>
      </w:pPr>
      <w:r w:rsidRPr="009C6555">
        <w:rPr>
          <w:rFonts w:ascii="Times New Roman" w:hAnsi="Times New Roman" w:cs="Times New Roman"/>
          <w:sz w:val="28"/>
          <w:szCs w:val="28"/>
        </w:rPr>
        <w:t xml:space="preserve">Начальник МКУ «СЖКХ»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Красильников</w:t>
      </w:r>
    </w:p>
    <w:p w:rsidR="009E5D5C" w:rsidRPr="009C6555" w:rsidRDefault="006450C2" w:rsidP="009C6555">
      <w:pPr>
        <w:rPr>
          <w:rFonts w:ascii="Times New Roman" w:hAnsi="Times New Roman" w:cs="Times New Roman"/>
          <w:sz w:val="18"/>
          <w:szCs w:val="18"/>
        </w:rPr>
      </w:pPr>
      <w:r w:rsidRPr="009C6555">
        <w:rPr>
          <w:rFonts w:ascii="Times New Roman" w:hAnsi="Times New Roman" w:cs="Times New Roman"/>
          <w:sz w:val="18"/>
          <w:szCs w:val="18"/>
        </w:rPr>
        <w:lastRenderedPageBreak/>
        <w:t xml:space="preserve">Исп. И.И. </w:t>
      </w:r>
      <w:proofErr w:type="spellStart"/>
      <w:r w:rsidRPr="009C6555">
        <w:rPr>
          <w:rFonts w:ascii="Times New Roman" w:hAnsi="Times New Roman" w:cs="Times New Roman"/>
          <w:sz w:val="18"/>
          <w:szCs w:val="18"/>
        </w:rPr>
        <w:t>Меньшенина</w:t>
      </w:r>
      <w:proofErr w:type="spellEnd"/>
    </w:p>
    <w:sectPr w:rsidR="009E5D5C" w:rsidRPr="009C6555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EB"/>
    <w:rsid w:val="000012AE"/>
    <w:rsid w:val="00004379"/>
    <w:rsid w:val="000064BB"/>
    <w:rsid w:val="000151F3"/>
    <w:rsid w:val="00022EDF"/>
    <w:rsid w:val="00023A51"/>
    <w:rsid w:val="0002544B"/>
    <w:rsid w:val="00046F9C"/>
    <w:rsid w:val="00050FCC"/>
    <w:rsid w:val="0006365B"/>
    <w:rsid w:val="00067B70"/>
    <w:rsid w:val="00095372"/>
    <w:rsid w:val="000964E8"/>
    <w:rsid w:val="000C31CF"/>
    <w:rsid w:val="000C3B43"/>
    <w:rsid w:val="000D091C"/>
    <w:rsid w:val="00107BD1"/>
    <w:rsid w:val="00110705"/>
    <w:rsid w:val="0013179E"/>
    <w:rsid w:val="0013691A"/>
    <w:rsid w:val="00167AC5"/>
    <w:rsid w:val="00174EBD"/>
    <w:rsid w:val="00182248"/>
    <w:rsid w:val="001903E4"/>
    <w:rsid w:val="001B6E7B"/>
    <w:rsid w:val="001C3A87"/>
    <w:rsid w:val="001D2A3B"/>
    <w:rsid w:val="001E0E47"/>
    <w:rsid w:val="001E4D35"/>
    <w:rsid w:val="00216E05"/>
    <w:rsid w:val="00235CF0"/>
    <w:rsid w:val="00236D5B"/>
    <w:rsid w:val="00246402"/>
    <w:rsid w:val="00252952"/>
    <w:rsid w:val="00293928"/>
    <w:rsid w:val="00295E2E"/>
    <w:rsid w:val="002C37E4"/>
    <w:rsid w:val="002F6252"/>
    <w:rsid w:val="0031556E"/>
    <w:rsid w:val="00327288"/>
    <w:rsid w:val="00360789"/>
    <w:rsid w:val="0036605B"/>
    <w:rsid w:val="003850F0"/>
    <w:rsid w:val="0039785B"/>
    <w:rsid w:val="003A2A24"/>
    <w:rsid w:val="003C2E9D"/>
    <w:rsid w:val="00400870"/>
    <w:rsid w:val="00412DFE"/>
    <w:rsid w:val="00413C52"/>
    <w:rsid w:val="0043347C"/>
    <w:rsid w:val="00447D40"/>
    <w:rsid w:val="00456D7C"/>
    <w:rsid w:val="004656C4"/>
    <w:rsid w:val="004711BC"/>
    <w:rsid w:val="00474421"/>
    <w:rsid w:val="00474966"/>
    <w:rsid w:val="0048120F"/>
    <w:rsid w:val="00492808"/>
    <w:rsid w:val="004D0183"/>
    <w:rsid w:val="004E5C55"/>
    <w:rsid w:val="004E68DC"/>
    <w:rsid w:val="004F535F"/>
    <w:rsid w:val="0051006C"/>
    <w:rsid w:val="00510196"/>
    <w:rsid w:val="00522B98"/>
    <w:rsid w:val="00533505"/>
    <w:rsid w:val="00542F16"/>
    <w:rsid w:val="00551328"/>
    <w:rsid w:val="00555BD6"/>
    <w:rsid w:val="00567BD4"/>
    <w:rsid w:val="005864E6"/>
    <w:rsid w:val="005B4389"/>
    <w:rsid w:val="005E13A4"/>
    <w:rsid w:val="0060777A"/>
    <w:rsid w:val="006450C2"/>
    <w:rsid w:val="00666854"/>
    <w:rsid w:val="006718AF"/>
    <w:rsid w:val="006A3FB2"/>
    <w:rsid w:val="006D47C5"/>
    <w:rsid w:val="00741C54"/>
    <w:rsid w:val="0074366C"/>
    <w:rsid w:val="00752A9C"/>
    <w:rsid w:val="0077751F"/>
    <w:rsid w:val="007D4C70"/>
    <w:rsid w:val="007E6281"/>
    <w:rsid w:val="007F1518"/>
    <w:rsid w:val="007F7BCE"/>
    <w:rsid w:val="00810EFD"/>
    <w:rsid w:val="00815544"/>
    <w:rsid w:val="00816DF7"/>
    <w:rsid w:val="008413F6"/>
    <w:rsid w:val="00876AF0"/>
    <w:rsid w:val="008845DB"/>
    <w:rsid w:val="008930BD"/>
    <w:rsid w:val="008A4084"/>
    <w:rsid w:val="008A6EF1"/>
    <w:rsid w:val="00921490"/>
    <w:rsid w:val="00992F44"/>
    <w:rsid w:val="00993DBF"/>
    <w:rsid w:val="00994FE2"/>
    <w:rsid w:val="00997751"/>
    <w:rsid w:val="009A278C"/>
    <w:rsid w:val="009C6555"/>
    <w:rsid w:val="009D6BC5"/>
    <w:rsid w:val="009E5D5C"/>
    <w:rsid w:val="00A16E44"/>
    <w:rsid w:val="00A42DC6"/>
    <w:rsid w:val="00A535B6"/>
    <w:rsid w:val="00A83E2E"/>
    <w:rsid w:val="00A8798C"/>
    <w:rsid w:val="00A94066"/>
    <w:rsid w:val="00AA5EED"/>
    <w:rsid w:val="00AB3625"/>
    <w:rsid w:val="00AB617D"/>
    <w:rsid w:val="00B01455"/>
    <w:rsid w:val="00B01DFD"/>
    <w:rsid w:val="00B355BD"/>
    <w:rsid w:val="00B528B4"/>
    <w:rsid w:val="00B57E95"/>
    <w:rsid w:val="00B74B94"/>
    <w:rsid w:val="00B77017"/>
    <w:rsid w:val="00B95711"/>
    <w:rsid w:val="00B9746B"/>
    <w:rsid w:val="00BA5804"/>
    <w:rsid w:val="00BB7D11"/>
    <w:rsid w:val="00BC7BA1"/>
    <w:rsid w:val="00BF0A7E"/>
    <w:rsid w:val="00BF7925"/>
    <w:rsid w:val="00C00275"/>
    <w:rsid w:val="00C1700F"/>
    <w:rsid w:val="00C316B5"/>
    <w:rsid w:val="00C44C41"/>
    <w:rsid w:val="00C8205D"/>
    <w:rsid w:val="00C94B48"/>
    <w:rsid w:val="00CA04BB"/>
    <w:rsid w:val="00CA7950"/>
    <w:rsid w:val="00CE2304"/>
    <w:rsid w:val="00CF38FA"/>
    <w:rsid w:val="00CF484F"/>
    <w:rsid w:val="00D27D05"/>
    <w:rsid w:val="00D4203D"/>
    <w:rsid w:val="00D51D4D"/>
    <w:rsid w:val="00D7510A"/>
    <w:rsid w:val="00D76A27"/>
    <w:rsid w:val="00D87B46"/>
    <w:rsid w:val="00DA39CD"/>
    <w:rsid w:val="00DB4694"/>
    <w:rsid w:val="00DD4CCE"/>
    <w:rsid w:val="00DD7A95"/>
    <w:rsid w:val="00E04485"/>
    <w:rsid w:val="00E10A39"/>
    <w:rsid w:val="00E22936"/>
    <w:rsid w:val="00E40953"/>
    <w:rsid w:val="00E420B2"/>
    <w:rsid w:val="00E5776E"/>
    <w:rsid w:val="00E72C3E"/>
    <w:rsid w:val="00E92D22"/>
    <w:rsid w:val="00EF5BB8"/>
    <w:rsid w:val="00F422F8"/>
    <w:rsid w:val="00F452B2"/>
    <w:rsid w:val="00F46F1F"/>
    <w:rsid w:val="00F470D1"/>
    <w:rsid w:val="00F51417"/>
    <w:rsid w:val="00F74070"/>
    <w:rsid w:val="00F758EB"/>
    <w:rsid w:val="00F93ED7"/>
    <w:rsid w:val="00F94FD3"/>
    <w:rsid w:val="00F969F3"/>
    <w:rsid w:val="00FE25A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0329-D12E-45B9-9072-DAD26D1D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2019-08-01T11:26:00Z</cp:lastPrinted>
  <dcterms:created xsi:type="dcterms:W3CDTF">2018-01-15T09:45:00Z</dcterms:created>
  <dcterms:modified xsi:type="dcterms:W3CDTF">2022-03-22T09:04:00Z</dcterms:modified>
</cp:coreProperties>
</file>